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78" w:rsidRDefault="00CD4201" w:rsidP="00E8754C">
      <w:pPr>
        <w:pStyle w:val="6"/>
        <w:shd w:val="clear" w:color="auto" w:fill="FFFFFF"/>
        <w:spacing w:before="96" w:beforeAutospacing="0" w:after="96" w:afterAutospacing="0"/>
        <w:rPr>
          <w:rFonts w:ascii="inherit" w:hAnsi="inherit" w:cs="Arial"/>
          <w:b w:val="0"/>
          <w:bCs w:val="0"/>
          <w:color w:val="333333"/>
          <w:sz w:val="34"/>
          <w:szCs w:val="34"/>
        </w:rPr>
      </w:pPr>
      <w:r>
        <w:rPr>
          <w:rFonts w:ascii="Arial" w:hAnsi="Arial" w:cs="Arial"/>
          <w:b w:val="0"/>
          <w:bCs w:val="0"/>
          <w:color w:val="333333"/>
          <w:sz w:val="12"/>
          <w:szCs w:val="12"/>
        </w:rPr>
        <w:t> </w:t>
      </w:r>
    </w:p>
    <w:p w:rsidR="00D91859" w:rsidRDefault="005B2016" w:rsidP="00D9185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40"/>
          <w:szCs w:val="40"/>
        </w:rPr>
      </w:pPr>
      <w:r w:rsidRPr="00D91859">
        <w:rPr>
          <w:rFonts w:ascii="Times New Roman" w:hAnsi="Times New Roman" w:cs="Times New Roman"/>
          <w:bCs w:val="0"/>
          <w:color w:val="333333"/>
          <w:sz w:val="40"/>
          <w:szCs w:val="40"/>
        </w:rPr>
        <w:t>Материнский (семейный) капитал.</w:t>
      </w:r>
    </w:p>
    <w:p w:rsidR="005D78C0" w:rsidRPr="00D91859" w:rsidRDefault="005D78C0" w:rsidP="00D9185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40"/>
          <w:szCs w:val="40"/>
        </w:rPr>
      </w:pPr>
      <w:r w:rsidRPr="00D91859">
        <w:rPr>
          <w:rFonts w:ascii="Times New Roman" w:hAnsi="Times New Roman" w:cs="Times New Roman"/>
          <w:bCs w:val="0"/>
          <w:color w:val="333333"/>
          <w:sz w:val="40"/>
          <w:szCs w:val="40"/>
        </w:rPr>
        <w:t>Часто задаваемые вопросы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5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Возможно ли погашение материнским капиталом кредита, полученного в рамках программы «Молодая семья»?</w:t>
        </w:r>
      </w:hyperlink>
    </w:p>
    <w:p w:rsidR="005D78C0" w:rsidRPr="00D91859" w:rsidRDefault="00D91859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="005D78C0" w:rsidRPr="00D91859">
        <w:rPr>
          <w:color w:val="616161"/>
          <w:sz w:val="28"/>
          <w:szCs w:val="28"/>
        </w:rPr>
        <w:t>Да, если это кредитный договор и в нем есть информация о его целевом направлении, т.е. приобретение жилого помещения или покупка квартиры. Для этого, помимо остальных документов, вам необходимо будет представить свидетельство о регистрации права собственности на указанное в договоре жилое помещение. Однако, часто договоры в рамках программы «Молодая семья» оформляются с формулировкой «на приобретение недвижимости». В этом случае предлагается дополнительным соглашением с банком уточнить цель кредита – «на приобретение жилого помещения по адресу...».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6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Как быстро Пенсионный фонд России перечислит продавцу средства материнского капитала при «прямой» покупке квартиры?</w:t>
        </w:r>
      </w:hyperlink>
    </w:p>
    <w:p w:rsidR="005D78C0" w:rsidRPr="00D91859" w:rsidRDefault="00D91859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="005D78C0" w:rsidRPr="00D91859">
        <w:rPr>
          <w:color w:val="616161"/>
          <w:sz w:val="28"/>
          <w:szCs w:val="28"/>
        </w:rPr>
        <w:t>Покупайте квартиру и обращайтесь в Пенсионный фонд России. Деньги перечислят продавцу в течение 10  рабочих дней со дня принятия решения об удовлетворении заявления.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7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Можно ли направить средства материнского капитала на погашение ипотеки, оформленной на супруга женщины, получившей сертификат, если кредит взят до регистрации их брака?</w:t>
        </w:r>
      </w:hyperlink>
    </w:p>
    <w:p w:rsidR="005D78C0" w:rsidRPr="00D91859" w:rsidRDefault="00D91859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="005D78C0" w:rsidRPr="00D91859">
        <w:rPr>
          <w:color w:val="616161"/>
          <w:sz w:val="28"/>
          <w:szCs w:val="28"/>
        </w:rPr>
        <w:t>Да, можно. Главное – чтобы на момент подачи заявления в ПФР они находились в законном браке, что должно быть подтверждено соответствующими документами. 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8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Супругом женщины, получившей сертификат, взят кредит на покупку квартиры. Кредит взят под залог квартиры тещи. Можно ли в этом случае погасить кредит средствами материнского капитала?</w:t>
        </w:r>
      </w:hyperlink>
    </w:p>
    <w:p w:rsidR="005D78C0" w:rsidRPr="00D91859" w:rsidRDefault="00D91859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="005D78C0" w:rsidRPr="00D91859">
        <w:rPr>
          <w:color w:val="616161"/>
          <w:sz w:val="28"/>
          <w:szCs w:val="28"/>
        </w:rPr>
        <w:t>Да, можно. В Федеральном законе от 29 декабря 2006 года № 256-ФЗ «О дополнительных мерах государственной поддержке семей, имеющих детей» нет ограничений в части принадлежности закладного обеспечения кредита, который будет оплачен с использованием средств материнского капитала.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9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Обязательно ли при подаче заявления о распоряжении материнским капиталом подтверждать регистрацией по месту жительства совместное проживание родителей и детей в квартире, которая была куплена в кредит?</w:t>
        </w:r>
      </w:hyperlink>
    </w:p>
    <w:p w:rsidR="005D78C0" w:rsidRPr="00D91859" w:rsidRDefault="00D91859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="005D78C0" w:rsidRPr="00D91859">
        <w:rPr>
          <w:color w:val="616161"/>
          <w:sz w:val="28"/>
          <w:szCs w:val="28"/>
        </w:rPr>
        <w:t>Нет, не обязательно. При распоряжении материнским капиталом, совместное проживание родителей и детей в этой квартире обязательным условием не является.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10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По состоянию на какую дату банк должен выдать справку о размерах остатка долга по кредиту?</w:t>
        </w:r>
      </w:hyperlink>
    </w:p>
    <w:p w:rsidR="005D78C0" w:rsidRPr="00D91859" w:rsidRDefault="00D91859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="005D78C0" w:rsidRPr="00D91859">
        <w:rPr>
          <w:color w:val="616161"/>
          <w:sz w:val="28"/>
          <w:szCs w:val="28"/>
        </w:rPr>
        <w:t xml:space="preserve">Размер основного долга и проценты по кредиту или </w:t>
      </w:r>
      <w:proofErr w:type="gramStart"/>
      <w:r w:rsidR="005D78C0" w:rsidRPr="00D91859">
        <w:rPr>
          <w:color w:val="616161"/>
          <w:sz w:val="28"/>
          <w:szCs w:val="28"/>
        </w:rPr>
        <w:t>займу</w:t>
      </w:r>
      <w:proofErr w:type="gramEnd"/>
      <w:r w:rsidR="005D78C0" w:rsidRPr="00D91859">
        <w:rPr>
          <w:color w:val="616161"/>
          <w:sz w:val="28"/>
          <w:szCs w:val="28"/>
        </w:rPr>
        <w:t xml:space="preserve"> кредитная организация указывает на дату подготовки справки. Поэтому при подаче заявления, вам необходимо указать ту сумму материнского </w:t>
      </w:r>
      <w:r w:rsidR="005D78C0" w:rsidRPr="00D91859">
        <w:rPr>
          <w:color w:val="616161"/>
          <w:sz w:val="28"/>
          <w:szCs w:val="28"/>
        </w:rPr>
        <w:lastRenderedPageBreak/>
        <w:t>капитала, которая будет учитывать средства, которые вы сами переведете в банк в течение 1 месяца и 10 рабочих дней.</w:t>
      </w:r>
      <w:proofErr w:type="gramStart"/>
      <w:r w:rsidR="005D78C0" w:rsidRPr="00D91859">
        <w:rPr>
          <w:color w:val="616161"/>
          <w:sz w:val="28"/>
          <w:szCs w:val="28"/>
        </w:rPr>
        <w:t xml:space="preserve"> .</w:t>
      </w:r>
      <w:proofErr w:type="gramEnd"/>
      <w:r w:rsidR="005D78C0" w:rsidRPr="00D91859">
        <w:rPr>
          <w:color w:val="616161"/>
          <w:sz w:val="28"/>
          <w:szCs w:val="28"/>
        </w:rPr>
        <w:t xml:space="preserve"> Это особенно актуально для семей, которые планируют полностью погасить кредит средствами материнского капитала. Чтобы у вас не возникло разногласий с предоставившим вам кредит банком, желательно заранее согласовать с ним условия погашения (в том числе и досрочного) кредита с учетом сроков перечисления средств Пенсионным фондом.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11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Можно ли материнский капитал направить на погашение кредита, если кредитный договор оформлен на свекровь, а владелец сертификата является </w:t>
        </w:r>
        <w:proofErr w:type="spellStart"/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созаемщиком</w:t>
        </w:r>
        <w:proofErr w:type="spellEnd"/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?</w:t>
        </w:r>
      </w:hyperlink>
    </w:p>
    <w:p w:rsidR="005D78C0" w:rsidRPr="00D91859" w:rsidRDefault="00D91859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="005D78C0" w:rsidRPr="00D91859">
        <w:rPr>
          <w:color w:val="616161"/>
          <w:sz w:val="28"/>
          <w:szCs w:val="28"/>
        </w:rPr>
        <w:t xml:space="preserve">Нет, нельзя, целевой </w:t>
      </w:r>
      <w:proofErr w:type="spellStart"/>
      <w:r w:rsidR="005D78C0" w:rsidRPr="00D91859">
        <w:rPr>
          <w:color w:val="616161"/>
          <w:sz w:val="28"/>
          <w:szCs w:val="28"/>
        </w:rPr>
        <w:t>займ</w:t>
      </w:r>
      <w:proofErr w:type="spellEnd"/>
      <w:r w:rsidR="005D78C0" w:rsidRPr="00D91859">
        <w:rPr>
          <w:color w:val="616161"/>
          <w:sz w:val="28"/>
          <w:szCs w:val="28"/>
        </w:rPr>
        <w:t xml:space="preserve"> должен быть оформлен на одного из супругов. Подробнее: </w:t>
      </w:r>
      <w:hyperlink r:id="rId12" w:history="1">
        <w:r w:rsidR="005D78C0" w:rsidRPr="00D91859">
          <w:rPr>
            <w:rStyle w:val="a5"/>
            <w:sz w:val="28"/>
            <w:szCs w:val="28"/>
          </w:rPr>
          <w:t>http://www.pfrf.ru/knopki/zhizn~434</w:t>
        </w:r>
      </w:hyperlink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13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Если в семье рождаются двойняшки, кто из них получатель материнского капитала? Или сумма удваивается?</w:t>
        </w:r>
      </w:hyperlink>
    </w:p>
    <w:p w:rsidR="005D78C0" w:rsidRPr="00D91859" w:rsidRDefault="00D91859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="005D78C0" w:rsidRPr="00D91859">
        <w:rPr>
          <w:color w:val="616161"/>
          <w:sz w:val="28"/>
          <w:szCs w:val="28"/>
        </w:rPr>
        <w:t>Получатель материнского капитала не ребенок, а взрослый, как правило, мать. С точки зрения получения материнского (семейного) капитала не принципиально, кто из двойняшек будет объявлен "вторым ребенком". Сумма материнского капитала при этом не удваивается. 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14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Можно ли вернуть средства материнского капитала, которые первоначально были направлены на формирование накопительной пенсии?</w:t>
        </w:r>
      </w:hyperlink>
    </w:p>
    <w:p w:rsidR="005D78C0" w:rsidRPr="00D91859" w:rsidRDefault="00D91859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="005D78C0" w:rsidRPr="00D91859">
        <w:rPr>
          <w:color w:val="616161"/>
          <w:sz w:val="28"/>
          <w:szCs w:val="28"/>
        </w:rPr>
        <w:t>Да, можно. Граждане, которые изначально выбрали такое расходование капитала, впоследствии могут от этого отказаться. Для этого нужно направить в Пенсионный фонд РФ заявление об отказе. Главное, сделать это до дня назначения пенсии.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15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За три года, которые отделяют рождение ребенка от возможности распоряжаться средствами материнского капитала, может многое измениться в семье. Что будет с материнским (семейным) капиталом в случае смерти получателя?</w:t>
        </w:r>
      </w:hyperlink>
    </w:p>
    <w:p w:rsidR="005D78C0" w:rsidRPr="00D91859" w:rsidRDefault="00D91859" w:rsidP="00D91859">
      <w:pPr>
        <w:shd w:val="clear" w:color="auto" w:fill="FFFFFF"/>
        <w:ind w:left="720"/>
        <w:jc w:val="both"/>
        <w:rPr>
          <w:rFonts w:ascii="Times New Roman" w:hAnsi="Times New Roman" w:cs="Times New Roman"/>
          <w:color w:val="616161"/>
          <w:sz w:val="28"/>
          <w:szCs w:val="28"/>
        </w:rPr>
      </w:pPr>
      <w:r>
        <w:rPr>
          <w:rFonts w:ascii="Times New Roman" w:hAnsi="Times New Roman" w:cs="Times New Roman"/>
          <w:color w:val="616161"/>
          <w:sz w:val="28"/>
          <w:szCs w:val="28"/>
        </w:rPr>
        <w:tab/>
      </w:r>
      <w:r w:rsidR="005D78C0" w:rsidRPr="00D91859">
        <w:rPr>
          <w:rFonts w:ascii="Times New Roman" w:hAnsi="Times New Roman" w:cs="Times New Roman"/>
          <w:color w:val="616161"/>
          <w:sz w:val="28"/>
          <w:szCs w:val="28"/>
        </w:rPr>
        <w:t>В случае смерти женщины - владельца сертификата, материнский (семейный) капитал переходит к отцу детей, а в случае его смерти - к детям. При этом сумма материнского капитала делится между детьми в равных долях.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16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Можно ли изменить направление распоряжения средствами материнского капитала после написания заявления? Например, в заявлении указано, что средства направляются на улучшение жилищных условий, но оказалось, что важнее оплатить обучение ребенка в институте?</w:t>
        </w:r>
      </w:hyperlink>
    </w:p>
    <w:p w:rsidR="005D78C0" w:rsidRPr="00D91859" w:rsidRDefault="00D91859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="005D78C0" w:rsidRPr="00D91859">
        <w:rPr>
          <w:color w:val="616161"/>
          <w:sz w:val="28"/>
          <w:szCs w:val="28"/>
        </w:rPr>
        <w:t>Да, это можно сделать, обратившись в Пенсионный фонд с заявлением об аннулировании ранее поданного заявления о распоряжении и предоставив новое заявление о распоряжении. Однако заявление об аннулировании должно быть подано до перечисления Пенсионным фондом средств материнского (семейного) капитала.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17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Что надо сделать родителям, чтобы использовать материнский капитал на покупку товаров или услуг для ребенка-инвалида?</w:t>
        </w:r>
      </w:hyperlink>
    </w:p>
    <w:p w:rsidR="005D78C0" w:rsidRPr="00D91859" w:rsidRDefault="005D78C0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 w:rsidRPr="00D91859">
        <w:rPr>
          <w:color w:val="616161"/>
          <w:sz w:val="28"/>
          <w:szCs w:val="28"/>
        </w:rPr>
        <w:lastRenderedPageBreak/>
        <w:t>1. Обратиться  в учреждение здравоохранения для заполнения направления на медико-социальную экспертизу (МСЭ). </w:t>
      </w:r>
      <w:r w:rsidRPr="00D91859">
        <w:rPr>
          <w:color w:val="616161"/>
          <w:sz w:val="28"/>
          <w:szCs w:val="28"/>
        </w:rPr>
        <w:br/>
      </w:r>
      <w:r w:rsidRPr="00D91859">
        <w:rPr>
          <w:color w:val="616161"/>
          <w:sz w:val="28"/>
          <w:szCs w:val="28"/>
        </w:rPr>
        <w:br/>
        <w:t xml:space="preserve">2. Затем необходимо обратиться в орган медико-социальной экспертизы с заявлением о внесении в индивидуальную программу реабилитации или </w:t>
      </w:r>
      <w:proofErr w:type="spellStart"/>
      <w:r w:rsidRPr="00D91859">
        <w:rPr>
          <w:color w:val="616161"/>
          <w:sz w:val="28"/>
          <w:szCs w:val="28"/>
        </w:rPr>
        <w:t>абилитации</w:t>
      </w:r>
      <w:proofErr w:type="spellEnd"/>
      <w:r w:rsidRPr="00D91859">
        <w:rPr>
          <w:color w:val="616161"/>
          <w:sz w:val="28"/>
          <w:szCs w:val="28"/>
        </w:rPr>
        <w:t xml:space="preserve"> (ИПРА) показаний для обеспечения конкретным товаром или услугой за счет средств материнского капитала. </w:t>
      </w:r>
      <w:r w:rsidRPr="00D91859">
        <w:rPr>
          <w:color w:val="616161"/>
          <w:sz w:val="28"/>
          <w:szCs w:val="28"/>
        </w:rPr>
        <w:br/>
      </w:r>
      <w:r w:rsidRPr="00D91859">
        <w:rPr>
          <w:color w:val="616161"/>
          <w:sz w:val="28"/>
          <w:szCs w:val="28"/>
        </w:rPr>
        <w:br/>
        <w:t>3. После того, как орган МСЭ рассмотрит заявление, проведет освидетельствование и дополнит ИПРА сведениями о рекомендации приобретения необходимого товара или услуги, семья может их приобретать. Нужно сохранять все сопутствующие платежные документы: договоры купли-продажи, об оказании услуг, товарные чеки и т. д. </w:t>
      </w:r>
      <w:r w:rsidRPr="00D91859">
        <w:rPr>
          <w:color w:val="616161"/>
          <w:sz w:val="28"/>
          <w:szCs w:val="28"/>
        </w:rPr>
        <w:br/>
      </w:r>
      <w:r w:rsidRPr="00D91859">
        <w:rPr>
          <w:b/>
          <w:bCs/>
          <w:color w:val="4DA6E8"/>
          <w:sz w:val="28"/>
          <w:szCs w:val="28"/>
        </w:rPr>
        <w:br/>
      </w:r>
      <w:r w:rsidRPr="00D91859">
        <w:rPr>
          <w:rStyle w:val="text-highlight"/>
          <w:b/>
          <w:bCs/>
          <w:color w:val="4DA6E8"/>
          <w:sz w:val="28"/>
          <w:szCs w:val="28"/>
        </w:rPr>
        <w:t>Внимание! ИПРА с внесенными в нее товарами и услугами, приобретенными за счет средств материнского капитала, должна быть действительна на день их приобретения. </w:t>
      </w:r>
      <w:r w:rsidRPr="00D91859">
        <w:rPr>
          <w:color w:val="616161"/>
          <w:sz w:val="28"/>
          <w:szCs w:val="28"/>
        </w:rPr>
        <w:br/>
      </w:r>
      <w:r w:rsidRPr="00D91859">
        <w:rPr>
          <w:color w:val="616161"/>
          <w:sz w:val="28"/>
          <w:szCs w:val="28"/>
        </w:rPr>
        <w:br/>
        <w:t>4. Если приобретен товар, а не услуга, семье необходимо обратиться в орган соцзащиты для подтверждения наличия приобретенного товара. Орган соцзащиты должен составить акт проверки наличия товара, один экземпляр которого остается семье для представления в Пенсионный фонд России. </w:t>
      </w:r>
      <w:r w:rsidRPr="00D91859">
        <w:rPr>
          <w:color w:val="616161"/>
          <w:sz w:val="28"/>
          <w:szCs w:val="28"/>
        </w:rPr>
        <w:br/>
      </w:r>
      <w:r w:rsidRPr="00D91859">
        <w:rPr>
          <w:color w:val="616161"/>
          <w:sz w:val="28"/>
          <w:szCs w:val="28"/>
        </w:rPr>
        <w:br/>
        <w:t xml:space="preserve">5. После этого владелец сертификата обращается в территориальный орган Пенсионного фонда (можно обратиться через МФЦ) за компенсацией расходов на приобретенные товары или услуги, </w:t>
      </w:r>
      <w:proofErr w:type="gramStart"/>
      <w:r w:rsidRPr="00D91859">
        <w:rPr>
          <w:color w:val="616161"/>
          <w:sz w:val="28"/>
          <w:szCs w:val="28"/>
        </w:rPr>
        <w:t>предоставив необходимые документы</w:t>
      </w:r>
      <w:proofErr w:type="gramEnd"/>
      <w:r w:rsidRPr="00D91859">
        <w:rPr>
          <w:color w:val="616161"/>
          <w:sz w:val="28"/>
          <w:szCs w:val="28"/>
        </w:rPr>
        <w:t>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18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Нужно ли вносить изменения в индивидуальную программу реабилитации или </w:t>
        </w:r>
        <w:proofErr w:type="spellStart"/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абилитации</w:t>
        </w:r>
        <w:proofErr w:type="spellEnd"/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ребенка-инвалида, чтобы приобрести товары (услуги) за счет материнского капитала?</w:t>
        </w:r>
      </w:hyperlink>
    </w:p>
    <w:p w:rsidR="005D78C0" w:rsidRPr="00D91859" w:rsidRDefault="005D78C0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 w:rsidRPr="00D91859">
        <w:rPr>
          <w:color w:val="616161"/>
          <w:sz w:val="28"/>
          <w:szCs w:val="28"/>
        </w:rPr>
        <w:t>Да. Для этого в индивидуальной программе реабилитации предусмотрен соответствующий раздел.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19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Сколько товаров и услуг можно приобрести за счет материнского капитала на нужды ребенка-инвалида и сколько раз это можно делать?</w:t>
        </w:r>
      </w:hyperlink>
    </w:p>
    <w:p w:rsidR="005D78C0" w:rsidRPr="00D91859" w:rsidRDefault="005D78C0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 w:rsidRPr="00D91859">
        <w:rPr>
          <w:color w:val="616161"/>
          <w:sz w:val="28"/>
          <w:szCs w:val="28"/>
        </w:rPr>
        <w:t>Ограничений по количеству товаров или услуг, приобретаемых на средства материнского капитала, а также количество раз, которое это можно сделать, нет.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20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Можно ли оплатить материнским капиталом товары и услуги, предусмотренные федеральным законом «О социальной защите инвалидов в Российской Федерации»?</w:t>
        </w:r>
      </w:hyperlink>
    </w:p>
    <w:p w:rsidR="005D78C0" w:rsidRPr="00D91859" w:rsidRDefault="005D78C0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 w:rsidRPr="00D91859">
        <w:rPr>
          <w:color w:val="616161"/>
          <w:sz w:val="28"/>
          <w:szCs w:val="28"/>
        </w:rPr>
        <w:t xml:space="preserve">Нет, нельзя. Материнским капиталом можно оплатить только товары и услуги, предусмотренные распоряжением Правительства России № 831-р от 30.04. 2016 в соответствии с федеральным законом № 256 «О </w:t>
      </w:r>
      <w:r w:rsidRPr="00D91859">
        <w:rPr>
          <w:color w:val="616161"/>
          <w:sz w:val="28"/>
          <w:szCs w:val="28"/>
        </w:rPr>
        <w:lastRenderedPageBreak/>
        <w:t>дополнительных мерах государственной поддержки семей, имеющих детей» от 29.12.2006.</w:t>
      </w:r>
    </w:p>
    <w:p w:rsidR="005D78C0" w:rsidRPr="00D91859" w:rsidRDefault="00CC4600" w:rsidP="00D91859">
      <w:pPr>
        <w:pStyle w:val="3"/>
        <w:keepNext w:val="0"/>
        <w:keepLines w:val="0"/>
        <w:numPr>
          <w:ilvl w:val="0"/>
          <w:numId w:val="6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hyperlink r:id="rId21" w:history="1"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Есть ли ограничения по возрасту ребенка-инвалида или ребенка, </w:t>
        </w:r>
        <w:proofErr w:type="gramStart"/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появление</w:t>
        </w:r>
        <w:proofErr w:type="gramEnd"/>
        <w:r w:rsidR="005D78C0" w:rsidRPr="00D91859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в семье которого дало право на материнский капитал? Нужно ли дожидаться трехлетия, чтобы направить средства материнского капитала на нужды ребенка-инвалида?</w:t>
        </w:r>
      </w:hyperlink>
    </w:p>
    <w:p w:rsidR="005D78C0" w:rsidRPr="00D91859" w:rsidRDefault="00D91859" w:rsidP="00D91859">
      <w:pPr>
        <w:pStyle w:val="a3"/>
        <w:shd w:val="clear" w:color="auto" w:fill="FFFFFF"/>
        <w:spacing w:before="0" w:beforeAutospacing="0" w:after="96" w:afterAutospacing="0"/>
        <w:ind w:left="720"/>
        <w:jc w:val="both"/>
        <w:rPr>
          <w:color w:val="616161"/>
          <w:sz w:val="28"/>
          <w:szCs w:val="28"/>
        </w:rPr>
      </w:pPr>
      <w:r>
        <w:rPr>
          <w:color w:val="616161"/>
          <w:sz w:val="28"/>
          <w:szCs w:val="28"/>
        </w:rPr>
        <w:tab/>
      </w:r>
      <w:r w:rsidR="005D78C0" w:rsidRPr="00D91859">
        <w:rPr>
          <w:color w:val="616161"/>
          <w:sz w:val="28"/>
          <w:szCs w:val="28"/>
        </w:rPr>
        <w:t>Нет. Направить средства материнского капитала на нужды ребенка-инвалида можно в любое время после получения сертификата на материнский капитал, не дожидаясь трехлетия ребенка, который дал право на его получение.</w:t>
      </w:r>
    </w:p>
    <w:p w:rsidR="00AE467D" w:rsidRPr="00D91859" w:rsidRDefault="00AE467D" w:rsidP="00D91859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sectPr w:rsidR="00AE467D" w:rsidRPr="00D91859" w:rsidSect="004A32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CE4"/>
    <w:multiLevelType w:val="multilevel"/>
    <w:tmpl w:val="A3A2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C02D4"/>
    <w:multiLevelType w:val="multilevel"/>
    <w:tmpl w:val="4986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B0E1F"/>
    <w:multiLevelType w:val="multilevel"/>
    <w:tmpl w:val="CB9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B5F29"/>
    <w:multiLevelType w:val="multilevel"/>
    <w:tmpl w:val="DD28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A1F88"/>
    <w:multiLevelType w:val="multilevel"/>
    <w:tmpl w:val="CBC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51895"/>
    <w:multiLevelType w:val="multilevel"/>
    <w:tmpl w:val="91EA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D4201"/>
    <w:rsid w:val="000C3279"/>
    <w:rsid w:val="000F7DA9"/>
    <w:rsid w:val="00436BE0"/>
    <w:rsid w:val="004A32B6"/>
    <w:rsid w:val="004C39E9"/>
    <w:rsid w:val="005B2016"/>
    <w:rsid w:val="005D78C0"/>
    <w:rsid w:val="00AE467D"/>
    <w:rsid w:val="00CB3778"/>
    <w:rsid w:val="00CC4600"/>
    <w:rsid w:val="00CD4201"/>
    <w:rsid w:val="00D91859"/>
    <w:rsid w:val="00E8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D"/>
  </w:style>
  <w:style w:type="paragraph" w:styleId="1">
    <w:name w:val="heading 1"/>
    <w:basedOn w:val="a"/>
    <w:next w:val="a"/>
    <w:link w:val="10"/>
    <w:uiPriority w:val="9"/>
    <w:qFormat/>
    <w:rsid w:val="00CD4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4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CD42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2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420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D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201"/>
    <w:rPr>
      <w:b/>
      <w:bCs/>
    </w:rPr>
  </w:style>
  <w:style w:type="character" w:styleId="a5">
    <w:name w:val="Hyperlink"/>
    <w:basedOn w:val="a0"/>
    <w:uiPriority w:val="99"/>
    <w:semiHidden/>
    <w:unhideWhenUsed/>
    <w:rsid w:val="00CD42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2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4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CD4201"/>
    <w:rPr>
      <w:i/>
      <w:iCs/>
    </w:rPr>
  </w:style>
  <w:style w:type="paragraph" w:customStyle="1" w:styleId="label">
    <w:name w:val="label"/>
    <w:basedOn w:val="a"/>
    <w:rsid w:val="00CD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D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63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347">
                      <w:marLeft w:val="48"/>
                      <w:marRight w:val="48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59879">
                              <w:marLeft w:val="48"/>
                              <w:marRight w:val="48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23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68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521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10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97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57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5428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05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24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77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52270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12765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63632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40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78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00462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93512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49182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53568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79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93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02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001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024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324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824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9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407">
              <w:marLeft w:val="19"/>
              <w:marRight w:val="19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capital/faq_matkap/~464" TargetMode="External"/><Relationship Id="rId13" Type="http://schemas.openxmlformats.org/officeDocument/2006/relationships/hyperlink" Target="http://www.pfrf.ru/grazdanam/family_capital/faq_matkap/~468" TargetMode="External"/><Relationship Id="rId18" Type="http://schemas.openxmlformats.org/officeDocument/2006/relationships/hyperlink" Target="http://www.pfrf.ru/grazdanam/family_capital/faq_matkap/~31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frf.ru/grazdanam/family_capital/faq_matkap/~3193" TargetMode="External"/><Relationship Id="rId7" Type="http://schemas.openxmlformats.org/officeDocument/2006/relationships/hyperlink" Target="http://www.pfrf.ru/grazdanam/family_capital/faq_matkap/~463" TargetMode="External"/><Relationship Id="rId12" Type="http://schemas.openxmlformats.org/officeDocument/2006/relationships/hyperlink" Target="http://www.pfrf.ru/knopki/zhizn~434" TargetMode="External"/><Relationship Id="rId17" Type="http://schemas.openxmlformats.org/officeDocument/2006/relationships/hyperlink" Target="http://www.pfrf.ru/grazdanam/family_capital/faq_matkap/~319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grazdanam/family_capital/faq_matkap/~470" TargetMode="External"/><Relationship Id="rId20" Type="http://schemas.openxmlformats.org/officeDocument/2006/relationships/hyperlink" Target="http://www.pfrf.ru/grazdanam/family_capital/faq_matkap/~31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family_capital/faq_matkap/~458" TargetMode="External"/><Relationship Id="rId11" Type="http://schemas.openxmlformats.org/officeDocument/2006/relationships/hyperlink" Target="http://www.pfrf.ru/grazdanam/family_capital/faq_matkap/~467" TargetMode="External"/><Relationship Id="rId5" Type="http://schemas.openxmlformats.org/officeDocument/2006/relationships/hyperlink" Target="http://www.pfrf.ru/grazdanam/family_capital/faq_matkap/~459" TargetMode="External"/><Relationship Id="rId15" Type="http://schemas.openxmlformats.org/officeDocument/2006/relationships/hyperlink" Target="http://www.pfrf.ru/grazdanam/family_capital/faq_matkap/~4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frf.ru/grazdanam/family_capital/faq_matkap/~466" TargetMode="External"/><Relationship Id="rId19" Type="http://schemas.openxmlformats.org/officeDocument/2006/relationships/hyperlink" Target="http://www.pfrf.ru/grazdanam/family_capital/faq_matkap/~3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capital/faq_matkap/~465" TargetMode="External"/><Relationship Id="rId14" Type="http://schemas.openxmlformats.org/officeDocument/2006/relationships/hyperlink" Target="http://www.pfrf.ru/grazdanam/family_capital/faq_matkap/~4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Черкова</cp:lastModifiedBy>
  <cp:revision>2</cp:revision>
  <cp:lastPrinted>2019-06-13T08:07:00Z</cp:lastPrinted>
  <dcterms:created xsi:type="dcterms:W3CDTF">2019-06-13T08:08:00Z</dcterms:created>
  <dcterms:modified xsi:type="dcterms:W3CDTF">2019-06-13T08:08:00Z</dcterms:modified>
</cp:coreProperties>
</file>