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68" w:rsidRDefault="005A6F68">
      <w:pPr>
        <w:pStyle w:val="ConsPlusNormal"/>
        <w:jc w:val="both"/>
        <w:outlineLvl w:val="0"/>
      </w:pPr>
      <w:bookmarkStart w:id="0" w:name="_GoBack"/>
      <w:bookmarkEnd w:id="0"/>
    </w:p>
    <w:p w:rsidR="005A6F68" w:rsidRDefault="005A6F68">
      <w:pPr>
        <w:pStyle w:val="ConsPlusTitle"/>
        <w:jc w:val="center"/>
        <w:outlineLvl w:val="0"/>
      </w:pPr>
      <w:r>
        <w:t>АДМИНИСТРАЦИЯ БЕЛГОРОДСКОГО РАЙОНА</w:t>
      </w:r>
    </w:p>
    <w:p w:rsidR="005A6F68" w:rsidRDefault="005A6F68">
      <w:pPr>
        <w:pStyle w:val="ConsPlusTitle"/>
        <w:jc w:val="center"/>
      </w:pPr>
      <w:r>
        <w:t>БЕЛГОРОДСКОЙ ОБЛАСТИ</w:t>
      </w:r>
    </w:p>
    <w:p w:rsidR="005A6F68" w:rsidRDefault="005A6F68">
      <w:pPr>
        <w:pStyle w:val="ConsPlusTitle"/>
        <w:jc w:val="center"/>
      </w:pPr>
    </w:p>
    <w:p w:rsidR="005A6F68" w:rsidRDefault="005A6F68">
      <w:pPr>
        <w:pStyle w:val="ConsPlusTitle"/>
        <w:jc w:val="center"/>
      </w:pPr>
      <w:r>
        <w:t>ПОСТАНОВЛЕНИЕ</w:t>
      </w:r>
    </w:p>
    <w:p w:rsidR="005A6F68" w:rsidRDefault="005A6F68">
      <w:pPr>
        <w:pStyle w:val="ConsPlusTitle"/>
        <w:jc w:val="center"/>
      </w:pPr>
      <w:r>
        <w:t>от 31 мая 2016 г. N 88</w:t>
      </w:r>
    </w:p>
    <w:p w:rsidR="005A6F68" w:rsidRDefault="005A6F68">
      <w:pPr>
        <w:pStyle w:val="ConsPlusTitle"/>
        <w:jc w:val="center"/>
      </w:pPr>
    </w:p>
    <w:p w:rsidR="005A6F68" w:rsidRDefault="005A6F68">
      <w:pPr>
        <w:pStyle w:val="ConsPlusTitle"/>
        <w:jc w:val="center"/>
      </w:pPr>
      <w:r>
        <w:t>ОБ УТВЕРЖДЕНИИ ПОЛОЖЕНИЯ О ПОРЯДКЕ УСТАНОВЛЕНИЯ, ВЗИМАНИЯ</w:t>
      </w:r>
    </w:p>
    <w:p w:rsidR="005A6F68" w:rsidRDefault="005A6F68">
      <w:pPr>
        <w:pStyle w:val="ConsPlusTitle"/>
        <w:jc w:val="center"/>
      </w:pPr>
      <w:r>
        <w:t>И ИСПОЛЬЗОВАНИЯ РОДИТЕЛЬСКОЙ ПЛАТЫ ЗА ПРИСМОТР И УХОД</w:t>
      </w:r>
    </w:p>
    <w:p w:rsidR="005A6F68" w:rsidRDefault="005A6F68">
      <w:pPr>
        <w:pStyle w:val="ConsPlusTitle"/>
        <w:jc w:val="center"/>
      </w:pPr>
      <w:r>
        <w:t>ЗА ДЕТЬМИ В МУНИЦИПАЛЬНЫХ ОБРАЗОВАТЕЛЬНЫХ УЧРЕЖДЕНИЯХ</w:t>
      </w:r>
    </w:p>
    <w:p w:rsidR="005A6F68" w:rsidRDefault="005A6F68">
      <w:pPr>
        <w:pStyle w:val="ConsPlusTitle"/>
        <w:jc w:val="center"/>
      </w:pPr>
      <w:r>
        <w:t>БЕЛГОРОДСКОГО РАЙОНА, РЕАЛИЗУЮЩИХ ОБРАЗОВАТЕЛЬНЫЕ</w:t>
      </w:r>
    </w:p>
    <w:p w:rsidR="005A6F68" w:rsidRDefault="005A6F68">
      <w:pPr>
        <w:pStyle w:val="ConsPlusTitle"/>
        <w:jc w:val="center"/>
      </w:pPr>
      <w:r>
        <w:t>ПРОГРАММЫ ДОШКОЛЬНОГО ОБРАЗОВАНИЯ</w:t>
      </w:r>
    </w:p>
    <w:p w:rsidR="005A6F68" w:rsidRDefault="005A6F68">
      <w:pPr>
        <w:pStyle w:val="ConsPlusNormal"/>
        <w:jc w:val="center"/>
      </w:pPr>
    </w:p>
    <w:p w:rsidR="005A6F68" w:rsidRDefault="005A6F68">
      <w:pPr>
        <w:pStyle w:val="ConsPlusNormal"/>
        <w:jc w:val="center"/>
      </w:pPr>
      <w:r>
        <w:t>Список изменяющих документов</w:t>
      </w:r>
    </w:p>
    <w:p w:rsidR="005A6F68" w:rsidRDefault="005A6F68">
      <w:pPr>
        <w:pStyle w:val="ConsPlusNormal"/>
        <w:jc w:val="center"/>
      </w:pPr>
      <w:r>
        <w:t>(в ред. постановлений администрации Белгородского района Белгородской</w:t>
      </w:r>
    </w:p>
    <w:p w:rsidR="005A6F68" w:rsidRDefault="005A6F68">
      <w:pPr>
        <w:pStyle w:val="ConsPlusNormal"/>
        <w:jc w:val="center"/>
      </w:pPr>
      <w:r>
        <w:t xml:space="preserve">области от 16.08.2016 </w:t>
      </w:r>
      <w:hyperlink r:id="rId4" w:history="1">
        <w:r>
          <w:rPr>
            <w:color w:val="0000FF"/>
          </w:rPr>
          <w:t>N 116</w:t>
        </w:r>
      </w:hyperlink>
      <w:r>
        <w:t xml:space="preserve">, от 05.05.2017 </w:t>
      </w:r>
      <w:hyperlink r:id="rId5" w:history="1">
        <w:r>
          <w:rPr>
            <w:color w:val="0000FF"/>
          </w:rPr>
          <w:t>N 64</w:t>
        </w:r>
      </w:hyperlink>
      <w:r>
        <w:t>)</w:t>
      </w:r>
    </w:p>
    <w:p w:rsidR="005A6F68" w:rsidRDefault="005A6F68">
      <w:pPr>
        <w:pStyle w:val="ConsPlusNormal"/>
        <w:jc w:val="center"/>
      </w:pPr>
    </w:p>
    <w:p w:rsidR="005A6F68" w:rsidRDefault="005A6F68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ст. 65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 декабря 2015 года N 448-пп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2016 году", администрация Белгородского района постановляет: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bookmarkStart w:id="1" w:name="P19"/>
      <w:bookmarkEnd w:id="1"/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порядке установления, взимания и использования родительской платы за присмотр и уход за детьми в муниципальных образовательных учреждениях Белгородского района, реализующих образовательные программы дошкольного образования (прилагается).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>2. Установить в 2016 и 2017 годах размер родительской платы за присмотр и уход за детьми в муниципальных образовательных учреждениях Белгородского района, реализующих образовательные программы дошкольного образования, 1500 рублей в месяц.</w:t>
      </w:r>
    </w:p>
    <w:p w:rsidR="005A6F68" w:rsidRDefault="005A6F6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05.05.2017 N 64)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администрации Белгородского района от 10 февраля 2015 года N 354 "Об установлении размера родительской платы в 2015 году за присмотр и уход за детьми в муниципальных образовательных учреждениях Белгородского района, реализующих образовательные программы дошкольного образования".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>4. Управлению образования администрации Белгородского района (Малышева М.Д.):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 xml:space="preserve">- производить выплату компенсации родительской платы родителям (законным представителям) за присмотр и уход за детьми в образовательных учреждениях Белгородского района, реализующих образовательные программы дошкольного образования, с учетом размера родительской платы, установленного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- обеспечить информирование родителей (законных представителей) об установлении размера родительской платы в 2016 и 2017 годах за присмотр и уход за детьми в муниципальных образовательных учреждениях Белгородского района, реализующих образовательные программы дошкольного образования.</w:t>
      </w:r>
    </w:p>
    <w:p w:rsidR="005A6F68" w:rsidRDefault="005A6F6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05.05.2017 </w:t>
      </w:r>
      <w:r>
        <w:lastRenderedPageBreak/>
        <w:t>N 64)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>5. Опубликовать настоящее постановление в газете "Знамя" и разместить на официальном сайте органов местного самоуправления муниципального района "Белгородский район" Белгородской области в сети "Интернет" в десятидневный срок с даты издания.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>6. Положения настоящего постановления распространяются на правоотношения, возникшие с 1 января 2016 года.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 xml:space="preserve">7. Контроль за исполнением постановления возложить на заместителя главы администрации района - руководителя комитета социальной политики администрации Белгородского района </w:t>
      </w:r>
      <w:proofErr w:type="spellStart"/>
      <w:r>
        <w:t>Кулабухову</w:t>
      </w:r>
      <w:proofErr w:type="spellEnd"/>
      <w:r>
        <w:t xml:space="preserve"> Н.А.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right"/>
      </w:pPr>
      <w:r>
        <w:t>Глава администрации</w:t>
      </w:r>
    </w:p>
    <w:p w:rsidR="005A6F68" w:rsidRDefault="005A6F68">
      <w:pPr>
        <w:pStyle w:val="ConsPlusNormal"/>
        <w:jc w:val="right"/>
      </w:pPr>
      <w:r>
        <w:t>Белгородского района</w:t>
      </w:r>
    </w:p>
    <w:p w:rsidR="005A6F68" w:rsidRDefault="005A6F68">
      <w:pPr>
        <w:pStyle w:val="ConsPlusNormal"/>
        <w:jc w:val="right"/>
      </w:pPr>
      <w:r>
        <w:t>А.СЕРГИЕНКО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right"/>
        <w:outlineLvl w:val="0"/>
      </w:pPr>
      <w:r>
        <w:t>Утверждено</w:t>
      </w:r>
    </w:p>
    <w:p w:rsidR="005A6F68" w:rsidRDefault="005A6F68">
      <w:pPr>
        <w:pStyle w:val="ConsPlusNormal"/>
        <w:jc w:val="right"/>
      </w:pPr>
      <w:r>
        <w:t>постановлением</w:t>
      </w:r>
    </w:p>
    <w:p w:rsidR="005A6F68" w:rsidRDefault="005A6F68">
      <w:pPr>
        <w:pStyle w:val="ConsPlusNormal"/>
        <w:jc w:val="right"/>
      </w:pPr>
      <w:r>
        <w:t>администрации Белгородского района</w:t>
      </w:r>
    </w:p>
    <w:p w:rsidR="005A6F68" w:rsidRDefault="005A6F68">
      <w:pPr>
        <w:pStyle w:val="ConsPlusNormal"/>
        <w:jc w:val="right"/>
      </w:pPr>
      <w:r>
        <w:t>от 31 мая 2016 г. N 88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Title"/>
        <w:jc w:val="center"/>
      </w:pPr>
      <w:bookmarkStart w:id="2" w:name="P50"/>
      <w:bookmarkEnd w:id="2"/>
      <w:r>
        <w:t>ПОЛОЖЕНИЕ</w:t>
      </w:r>
    </w:p>
    <w:p w:rsidR="005A6F68" w:rsidRDefault="005A6F68">
      <w:pPr>
        <w:pStyle w:val="ConsPlusTitle"/>
        <w:jc w:val="center"/>
      </w:pPr>
      <w:r>
        <w:t>О ПОРЯДКЕ УСТАНОВЛЕНИЯ, ВЗИМАНИЯ И ИСПОЛЬЗОВАНИЯ</w:t>
      </w:r>
    </w:p>
    <w:p w:rsidR="005A6F68" w:rsidRDefault="005A6F68">
      <w:pPr>
        <w:pStyle w:val="ConsPlusTitle"/>
        <w:jc w:val="center"/>
      </w:pPr>
      <w:r>
        <w:t>РОДИТЕЛЬСКОЙ ПЛАТЫ ЗА ПРИСМОТР И УХОД ЗА ДЕТЬМИ</w:t>
      </w:r>
    </w:p>
    <w:p w:rsidR="005A6F68" w:rsidRDefault="005A6F68">
      <w:pPr>
        <w:pStyle w:val="ConsPlusTitle"/>
        <w:jc w:val="center"/>
      </w:pPr>
      <w:r>
        <w:t>В МУНИЦИПАЛЬНЫХ ОБРАЗОВАТЕЛЬНЫХ УЧРЕЖДЕНИЯХ</w:t>
      </w:r>
    </w:p>
    <w:p w:rsidR="005A6F68" w:rsidRDefault="005A6F68">
      <w:pPr>
        <w:pStyle w:val="ConsPlusTitle"/>
        <w:jc w:val="center"/>
      </w:pPr>
      <w:r>
        <w:t>БЕЛГОРОДСКОГО РАЙОНА, РЕАЛИЗУЮЩИХ ОБРАЗОВАТЕЛЬНЫЕ</w:t>
      </w:r>
    </w:p>
    <w:p w:rsidR="005A6F68" w:rsidRDefault="005A6F68">
      <w:pPr>
        <w:pStyle w:val="ConsPlusTitle"/>
        <w:jc w:val="center"/>
      </w:pPr>
      <w:r>
        <w:t>ПРОГРАММЫ ДОШКОЛЬНОГО ОБРАЗОВАНИЯ</w:t>
      </w:r>
    </w:p>
    <w:p w:rsidR="005A6F68" w:rsidRDefault="005A6F68">
      <w:pPr>
        <w:pStyle w:val="ConsPlusNormal"/>
        <w:jc w:val="center"/>
      </w:pPr>
    </w:p>
    <w:p w:rsidR="005A6F68" w:rsidRDefault="005A6F68">
      <w:pPr>
        <w:pStyle w:val="ConsPlusNormal"/>
        <w:jc w:val="center"/>
      </w:pPr>
      <w:r>
        <w:t>Список изменяющих документов</w:t>
      </w:r>
    </w:p>
    <w:p w:rsidR="005A6F68" w:rsidRDefault="005A6F6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</w:t>
      </w:r>
    </w:p>
    <w:p w:rsidR="005A6F68" w:rsidRDefault="005A6F68">
      <w:pPr>
        <w:pStyle w:val="ConsPlusNormal"/>
        <w:jc w:val="center"/>
      </w:pPr>
      <w:r>
        <w:t>области от 16.08.2016 N 116)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center"/>
        <w:outlineLvl w:val="1"/>
      </w:pPr>
      <w:r>
        <w:t>1. Общие положения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>1.1. Настоящее Положение о порядке установления, взимания и использования родительской платы за присмотр и уход за детьми в муниципальных образовательных учреждениях Белгородского района, реализующих образовательные программы дошкольного образования (далее - Положение), определяет порядок установления, взимания и использования платы, взимаемой с родителей (законных представителей) за присмотр и уход за детьми, обучающимися в образовательных учреждениях муниципального района "Белгородский район" Белгородской области (далее - Учреждениях), реализующих основную образовательную программу дошкольного образования.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 xml:space="preserve">1.2. Положение разработано в соответствии с </w:t>
      </w:r>
      <w:hyperlink r:id="rId13" w:history="1">
        <w:r>
          <w:rPr>
            <w:color w:val="0000FF"/>
          </w:rPr>
          <w:t>ч. 2 ст. 65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 xml:space="preserve">1.3. Положение направлено на обеспечение экономически обоснованного распределения затрат между родителями и бюджетом муниципального района "Белгородский район" Белгородской области за присмотр и уход за детьми, обучающимися в Учреждениях, реализующих </w:t>
      </w:r>
      <w:r>
        <w:lastRenderedPageBreak/>
        <w:t>основную образовательную программу дошкольного образования, с учетом обеспечения государственных гарантий реализации прав на получение общедоступного и бесплатного дошкольного образования в муниципальном районе "Белгородский район" Белгородской области.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center"/>
        <w:outlineLvl w:val="1"/>
      </w:pPr>
      <w:r>
        <w:t>2. Установление размера родительской платы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bookmarkStart w:id="3" w:name="P69"/>
      <w:bookmarkEnd w:id="3"/>
      <w:r>
        <w:t>2.1. В размер родительской платы за присмотр и уход за детьми в Учреждениях включаются расходы: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- на организацию питания детей;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- на хозяйственно-бытовое обслуживание детей, соблюдение ими личной гигиены и режима дня (оплата труда работников по организации предоставления общедоступного бесплатного дошкольного образования в части присмотра и ухода за воспитанниками, средства личной гигиены, моющие, чистящие, дезинфицирующие средства, средства индивидуальной защиты, хозяйственный инвентарь, детская мебель (за исключением предназначенной для реализации образовательной программы дошкольного образования), игрушки и игры (за исключением дидактических), мягкий инвентарь, столовая посуда и т.п.).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 xml:space="preserve">2.2. Расходы на питание, хозяйственно-бытовое обслуживание детей, обеспечение соблюдения ими личной гигиены и режима дня рассчитываются исходя из рекомендуемых среднесуточных норм питания в дошкольных организациях на одного ребенка и требований к санитарному и хозяйственно-бытовому обслуживанию в Учреждениях, утвержденных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15 мая 2013 года N 26 "Об утверждении СанПиН 2.4.13049-13 "Санитарно-эпидемиологические требования к устройству, содержанию и организации режима работы дошкольных образовательных организаций", и средних потребительских цен на продукты, не превышающих цен, установленных Комиссией по государственному регулированию цен и тарифов в Белгородской области.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2.3.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Учреждений, реализующих образовательную программу дошкольного образования.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2.4. Размер родительской платы устанавливается учредителем Учреждений, реализующих основную образовательную программу дошкольного образования, и подлежит пересмотру не реже 1 раза в год.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center"/>
        <w:outlineLvl w:val="1"/>
      </w:pPr>
      <w:r>
        <w:t>3. Поступление родительской платы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>3.1. Начисление платы, взимаемой с родителей (законных представителей) за присмотр и уход за детьми, производится руководителем соответствующего Учреждения согласно календарному графику работы Учреждения и табелю учета посещаемости детей за предыдущий месяц.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3.2. Родительская плата вносится на лицевой счет Учреждения ежемесячно до 10 числа текущего месяца.</w:t>
      </w:r>
    </w:p>
    <w:p w:rsidR="005A6F68" w:rsidRDefault="005A6F68">
      <w:pPr>
        <w:pStyle w:val="ConsPlusNormal"/>
        <w:jc w:val="both"/>
      </w:pPr>
      <w:r>
        <w:t xml:space="preserve">(п. 3.2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16.08.2016 N 116)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3.3. Родительская плата взимается в полном размере, за исключением следующих случаев отсутствия ребенка в Учреждении: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 xml:space="preserve">- пропуск по болезни ребенка согласно представленной медицинской справке (в день обращения в медицинское учреждение родители (законные представители) информируют о </w:t>
      </w:r>
      <w:r>
        <w:lastRenderedPageBreak/>
        <w:t>болезни ребенка Учреждение);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- пропуск по причине карантина, объявленного в Учреждении;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- отсутствие ребенка в Учреждении в течение отпуска родителей сроком до 45 рабочих дней;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- за период закрытия Учреждения на ремонтные и (или) аварийные работы.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>3.4. Возврат излишне перечисленной родительской платы в случае выбывания ребенка из Учреждения производится на основании письменного заявления родителя (законного представителя), внесшего оплату по приказу руководителя Учреждения.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center"/>
        <w:outlineLvl w:val="1"/>
      </w:pPr>
      <w:r>
        <w:t>4. Расходование родительской платы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ind w:firstLine="540"/>
        <w:jc w:val="both"/>
      </w:pPr>
      <w:r>
        <w:t xml:space="preserve">4.1. Использование родительской платы осуществляется только в соответствии с перечнем затрат, указанных в </w:t>
      </w:r>
      <w:hyperlink w:anchor="P69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5A6F68" w:rsidRDefault="005A6F68">
      <w:pPr>
        <w:pStyle w:val="ConsPlusNormal"/>
        <w:spacing w:before="220"/>
        <w:ind w:firstLine="540"/>
        <w:jc w:val="both"/>
      </w:pPr>
      <w:r>
        <w:t xml:space="preserve">4.2. Расходование средств родительской платы на иные цели, кроме указанных в </w:t>
      </w:r>
      <w:hyperlink w:anchor="P69" w:history="1">
        <w:r>
          <w:rPr>
            <w:color w:val="0000FF"/>
          </w:rPr>
          <w:t>пункте 2.1</w:t>
        </w:r>
      </w:hyperlink>
      <w:r>
        <w:t xml:space="preserve"> настоящего Положения, не допускается.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right"/>
      </w:pPr>
      <w:r>
        <w:t>Заместитель руководителя комитета</w:t>
      </w:r>
    </w:p>
    <w:p w:rsidR="005A6F68" w:rsidRDefault="005A6F68">
      <w:pPr>
        <w:pStyle w:val="ConsPlusNormal"/>
        <w:jc w:val="right"/>
      </w:pPr>
      <w:r>
        <w:t>социальной политики, начальник</w:t>
      </w:r>
    </w:p>
    <w:p w:rsidR="005A6F68" w:rsidRDefault="005A6F68">
      <w:pPr>
        <w:pStyle w:val="ConsPlusNormal"/>
        <w:jc w:val="right"/>
      </w:pPr>
      <w:r>
        <w:t>Управления образования администрации</w:t>
      </w:r>
    </w:p>
    <w:p w:rsidR="005A6F68" w:rsidRDefault="005A6F68">
      <w:pPr>
        <w:pStyle w:val="ConsPlusNormal"/>
        <w:jc w:val="right"/>
      </w:pPr>
      <w:r>
        <w:t>Белгородского района</w:t>
      </w:r>
    </w:p>
    <w:p w:rsidR="005A6F68" w:rsidRDefault="005A6F68">
      <w:pPr>
        <w:pStyle w:val="ConsPlusNormal"/>
        <w:jc w:val="right"/>
      </w:pPr>
      <w:r>
        <w:t>М.МАЛЫШЕВА</w:t>
      </w: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jc w:val="both"/>
      </w:pPr>
    </w:p>
    <w:p w:rsidR="005A6F68" w:rsidRDefault="005A6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64D" w:rsidRDefault="002C664D"/>
    <w:sectPr w:rsidR="002C664D" w:rsidSect="00DD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68"/>
    <w:rsid w:val="002C664D"/>
    <w:rsid w:val="005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DAA0-8B02-4535-8635-5F2E774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F503946977617BC303A2806C526898D96B5A89ADBDFB0064F8568EB8ACB4C04QEL" TargetMode="External"/><Relationship Id="rId13" Type="http://schemas.openxmlformats.org/officeDocument/2006/relationships/hyperlink" Target="consultantplus://offline/ref=702F503946977617BC30242510A97C848B9FEAA69ADDD5E75810DE35BC83C11B096A888E0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F503946977617BC30242510A97C848B9FEAA399D4D5E75810DE35BC08Q3L" TargetMode="External"/><Relationship Id="rId12" Type="http://schemas.openxmlformats.org/officeDocument/2006/relationships/hyperlink" Target="consultantplus://offline/ref=702F503946977617BC303A2806C526898D96B5A89BDDD6B0034F8568EB8ACB4C4E25D1C551A44B8089D48607Q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F503946977617BC30242510A97C848B9FEAA69ADDD5E75810DE35BC83C11B096A888E01Q1L" TargetMode="External"/><Relationship Id="rId11" Type="http://schemas.openxmlformats.org/officeDocument/2006/relationships/hyperlink" Target="consultantplus://offline/ref=702F503946977617BC303A2806C526898D96B5A89BDAD6B6044F8568EB8ACB4C4E25D1C551A44B8089D48607Q2L" TargetMode="External"/><Relationship Id="rId5" Type="http://schemas.openxmlformats.org/officeDocument/2006/relationships/hyperlink" Target="consultantplus://offline/ref=702F503946977617BC303A2806C526898D96B5A89BDAD6B6044F8568EB8ACB4C4E25D1C551A44B8089D48607Q1L" TargetMode="External"/><Relationship Id="rId15" Type="http://schemas.openxmlformats.org/officeDocument/2006/relationships/hyperlink" Target="consultantplus://offline/ref=702F503946977617BC303A2806C526898D96B5A89BDDD6B0034F8568EB8ACB4C4E25D1C551A44B8089D48607Q2L" TargetMode="External"/><Relationship Id="rId10" Type="http://schemas.openxmlformats.org/officeDocument/2006/relationships/hyperlink" Target="consultantplus://offline/ref=702F503946977617BC303A2806C526898D96B5A89ADFDAB4014F8568EB8ACB4C04QEL" TargetMode="External"/><Relationship Id="rId4" Type="http://schemas.openxmlformats.org/officeDocument/2006/relationships/hyperlink" Target="consultantplus://offline/ref=702F503946977617BC303A2806C526898D96B5A89BDDD6B0034F8568EB8ACB4C4E25D1C551A44B8089D48607Q1L" TargetMode="External"/><Relationship Id="rId9" Type="http://schemas.openxmlformats.org/officeDocument/2006/relationships/hyperlink" Target="consultantplus://offline/ref=702F503946977617BC303A2806C526898D96B5A89BDAD6B6044F8568EB8ACB4C4E25D1C551A44B8089D48607Q2L" TargetMode="External"/><Relationship Id="rId14" Type="http://schemas.openxmlformats.org/officeDocument/2006/relationships/hyperlink" Target="consultantplus://offline/ref=702F503946977617BC30242510A97C848895EEA29ADBD5E75810DE35BC0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1</cp:revision>
  <dcterms:created xsi:type="dcterms:W3CDTF">2017-09-01T11:16:00Z</dcterms:created>
  <dcterms:modified xsi:type="dcterms:W3CDTF">2017-09-01T11:17:00Z</dcterms:modified>
</cp:coreProperties>
</file>